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22" w:rsidRPr="001550B7" w:rsidRDefault="00CD62EE" w:rsidP="0032587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</w:t>
      </w:r>
      <w:r w:rsidR="005042ED">
        <w:rPr>
          <w:rFonts w:ascii="Arial" w:hAnsi="Arial" w:cs="Arial"/>
          <w:sz w:val="22"/>
          <w:szCs w:val="22"/>
        </w:rPr>
        <w:t xml:space="preserve">Department of </w:t>
      </w:r>
      <w:r>
        <w:rPr>
          <w:rFonts w:ascii="Arial" w:hAnsi="Arial" w:cs="Arial"/>
          <w:sz w:val="22"/>
          <w:szCs w:val="22"/>
        </w:rPr>
        <w:t>E</w:t>
      </w:r>
      <w:r w:rsidR="005042ED">
        <w:rPr>
          <w:rFonts w:ascii="Arial" w:hAnsi="Arial" w:cs="Arial"/>
          <w:sz w:val="22"/>
          <w:szCs w:val="22"/>
        </w:rPr>
        <w:t xml:space="preserve">nvironment and </w:t>
      </w:r>
      <w:r>
        <w:rPr>
          <w:rFonts w:ascii="Arial" w:hAnsi="Arial" w:cs="Arial"/>
          <w:sz w:val="22"/>
          <w:szCs w:val="22"/>
        </w:rPr>
        <w:t>H</w:t>
      </w:r>
      <w:r w:rsidR="005042ED">
        <w:rPr>
          <w:rFonts w:ascii="Arial" w:hAnsi="Arial" w:cs="Arial"/>
          <w:sz w:val="22"/>
          <w:szCs w:val="22"/>
        </w:rPr>
        <w:t xml:space="preserve">eritage </w:t>
      </w:r>
      <w:r>
        <w:rPr>
          <w:rFonts w:ascii="Arial" w:hAnsi="Arial" w:cs="Arial"/>
          <w:sz w:val="22"/>
          <w:szCs w:val="22"/>
        </w:rPr>
        <w:t>P</w:t>
      </w:r>
      <w:r w:rsidR="005042ED">
        <w:rPr>
          <w:rFonts w:ascii="Arial" w:hAnsi="Arial" w:cs="Arial"/>
          <w:sz w:val="22"/>
          <w:szCs w:val="22"/>
        </w:rPr>
        <w:t xml:space="preserve">rotection has </w:t>
      </w:r>
      <w:r w:rsidR="00A70722">
        <w:rPr>
          <w:rFonts w:ascii="Arial" w:hAnsi="Arial" w:cs="Arial"/>
          <w:sz w:val="22"/>
          <w:szCs w:val="22"/>
        </w:rPr>
        <w:t>reviewed the governing legislation for marine mammals in Queensland – the Nature Conservation (Whales and Dolphins) Conservation Plan 1997 and the Nature Conservation (Dugong) Conservation Plan 1999.</w:t>
      </w:r>
    </w:p>
    <w:p w:rsidR="00430DB3" w:rsidRPr="00430DB3" w:rsidRDefault="00A70722" w:rsidP="00185D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result of the review, the department has </w:t>
      </w:r>
      <w:r w:rsidR="005042ED">
        <w:rPr>
          <w:rFonts w:ascii="Arial" w:hAnsi="Arial" w:cs="Arial"/>
          <w:sz w:val="22"/>
          <w:szCs w:val="22"/>
        </w:rPr>
        <w:t>prepared new marine mammal legislation for Queensland</w:t>
      </w:r>
      <w:r>
        <w:rPr>
          <w:rFonts w:ascii="Arial" w:hAnsi="Arial" w:cs="Arial"/>
          <w:sz w:val="22"/>
          <w:szCs w:val="22"/>
        </w:rPr>
        <w:t xml:space="preserve">, now </w:t>
      </w:r>
      <w:r w:rsidR="00340812">
        <w:rPr>
          <w:rFonts w:ascii="Arial" w:hAnsi="Arial" w:cs="Arial"/>
          <w:sz w:val="22"/>
          <w:szCs w:val="22"/>
        </w:rPr>
        <w:t>consolidated within</w:t>
      </w:r>
      <w:r>
        <w:rPr>
          <w:rFonts w:ascii="Arial" w:hAnsi="Arial" w:cs="Arial"/>
          <w:sz w:val="22"/>
          <w:szCs w:val="22"/>
        </w:rPr>
        <w:t xml:space="preserve"> the </w:t>
      </w:r>
      <w:r w:rsidRPr="005D3341">
        <w:rPr>
          <w:rFonts w:ascii="Arial" w:hAnsi="Arial" w:cs="Arial"/>
          <w:i/>
          <w:sz w:val="22"/>
          <w:szCs w:val="22"/>
        </w:rPr>
        <w:t>Nature Conservation (Wildlife Management) Regulation 2006</w:t>
      </w:r>
      <w:r w:rsidR="005042ED">
        <w:rPr>
          <w:rFonts w:ascii="Arial" w:hAnsi="Arial" w:cs="Arial"/>
          <w:sz w:val="22"/>
          <w:szCs w:val="22"/>
        </w:rPr>
        <w:t>.</w:t>
      </w:r>
      <w:r w:rsidR="00430DB3">
        <w:rPr>
          <w:rFonts w:ascii="Arial" w:hAnsi="Arial" w:cs="Arial"/>
          <w:sz w:val="22"/>
          <w:szCs w:val="22"/>
        </w:rPr>
        <w:t xml:space="preserve"> </w:t>
      </w:r>
    </w:p>
    <w:p w:rsidR="00185D0F" w:rsidRPr="00430DB3" w:rsidRDefault="00430DB3" w:rsidP="00185D0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key issues addressed through the </w:t>
      </w:r>
      <w:r w:rsidR="004A50E8">
        <w:rPr>
          <w:rFonts w:ascii="Arial" w:hAnsi="Arial" w:cs="Arial"/>
          <w:sz w:val="22"/>
          <w:szCs w:val="22"/>
        </w:rPr>
        <w:t>new legislation</w:t>
      </w:r>
      <w:r>
        <w:rPr>
          <w:rFonts w:ascii="Arial" w:hAnsi="Arial" w:cs="Arial"/>
          <w:sz w:val="22"/>
          <w:szCs w:val="22"/>
        </w:rPr>
        <w:t xml:space="preserve"> include:</w:t>
      </w:r>
    </w:p>
    <w:p w:rsidR="00430DB3" w:rsidRPr="00430DB3" w:rsidRDefault="00430DB3" w:rsidP="005D334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Allowing commercial whale-watching to occur in state waters that are outside marine parks</w:t>
      </w:r>
      <w:r w:rsidR="00A70722">
        <w:rPr>
          <w:rFonts w:ascii="Arial" w:hAnsi="Arial" w:cs="Arial"/>
          <w:sz w:val="22"/>
          <w:szCs w:val="22"/>
        </w:rPr>
        <w:t>.</w:t>
      </w:r>
    </w:p>
    <w:p w:rsidR="00430DB3" w:rsidRPr="00430DB3" w:rsidRDefault="00430DB3" w:rsidP="005D334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Amending marine mammal approach distances for vessels and aircraft to reflect national guidelines</w:t>
      </w:r>
      <w:r w:rsidR="00A70722">
        <w:rPr>
          <w:rFonts w:ascii="Arial" w:hAnsi="Arial" w:cs="Arial"/>
          <w:sz w:val="22"/>
          <w:szCs w:val="22"/>
        </w:rPr>
        <w:t>.</w:t>
      </w:r>
    </w:p>
    <w:p w:rsidR="00430DB3" w:rsidRPr="00430DB3" w:rsidRDefault="00430DB3" w:rsidP="005D334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Simplifying </w:t>
      </w:r>
      <w:r w:rsidR="00340812">
        <w:rPr>
          <w:rFonts w:ascii="Arial" w:hAnsi="Arial" w:cs="Arial"/>
          <w:sz w:val="22"/>
          <w:szCs w:val="22"/>
        </w:rPr>
        <w:t xml:space="preserve">and streamlining </w:t>
      </w:r>
      <w:r>
        <w:rPr>
          <w:rFonts w:ascii="Arial" w:hAnsi="Arial" w:cs="Arial"/>
          <w:sz w:val="22"/>
          <w:szCs w:val="22"/>
        </w:rPr>
        <w:t>the declaration process for areas of special interest and special interest whales and do</w:t>
      </w:r>
      <w:r w:rsidR="00377CA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phins, and introducing special interest provisions for dugongs</w:t>
      </w:r>
      <w:r w:rsidR="00A70722">
        <w:rPr>
          <w:rFonts w:ascii="Arial" w:hAnsi="Arial" w:cs="Arial"/>
          <w:sz w:val="22"/>
          <w:szCs w:val="22"/>
        </w:rPr>
        <w:t>.</w:t>
      </w:r>
    </w:p>
    <w:p w:rsidR="00430DB3" w:rsidRPr="00430DB3" w:rsidRDefault="00430DB3" w:rsidP="005D3341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Providing a framework for dolphin feeding to continue at Tin Can Bay.</w:t>
      </w:r>
    </w:p>
    <w:p w:rsidR="00E1005E" w:rsidRDefault="00377CA8" w:rsidP="00E1005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As part of the Queensland Government</w:t>
      </w:r>
      <w:r w:rsidR="00340812">
        <w:rPr>
          <w:rFonts w:ascii="Arial" w:hAnsi="Arial" w:cs="Arial"/>
          <w:bCs/>
          <w:spacing w:val="-3"/>
          <w:sz w:val="22"/>
          <w:szCs w:val="22"/>
        </w:rPr>
        <w:t>’</w:t>
      </w:r>
      <w:r>
        <w:rPr>
          <w:rFonts w:ascii="Arial" w:hAnsi="Arial" w:cs="Arial"/>
          <w:bCs/>
          <w:spacing w:val="-3"/>
          <w:sz w:val="22"/>
          <w:szCs w:val="22"/>
        </w:rPr>
        <w:t>s commitment to reduce and simplify regulation, t</w:t>
      </w:r>
      <w:r w:rsidR="00E1005E">
        <w:rPr>
          <w:rFonts w:ascii="Arial" w:hAnsi="Arial" w:cs="Arial"/>
          <w:bCs/>
          <w:spacing w:val="-3"/>
          <w:sz w:val="22"/>
          <w:szCs w:val="22"/>
        </w:rPr>
        <w:t>he new legislation replace</w:t>
      </w:r>
      <w:r w:rsidR="00340812">
        <w:rPr>
          <w:rFonts w:ascii="Arial" w:hAnsi="Arial" w:cs="Arial"/>
          <w:bCs/>
          <w:spacing w:val="-3"/>
          <w:sz w:val="22"/>
          <w:szCs w:val="22"/>
        </w:rPr>
        <w:t>s</w:t>
      </w:r>
      <w:r w:rsidR="00E1005E">
        <w:rPr>
          <w:rFonts w:ascii="Arial" w:hAnsi="Arial" w:cs="Arial"/>
          <w:bCs/>
          <w:spacing w:val="-3"/>
          <w:sz w:val="22"/>
          <w:szCs w:val="22"/>
        </w:rPr>
        <w:t xml:space="preserve"> the Nature Conservation (Whales and Dolphins) Conservation Plan 1997 and the Nature Conservation (Dugong) Conservation Plan 1999 and bring</w:t>
      </w:r>
      <w:r w:rsidR="00340812">
        <w:rPr>
          <w:rFonts w:ascii="Arial" w:hAnsi="Arial" w:cs="Arial"/>
          <w:bCs/>
          <w:spacing w:val="-3"/>
          <w:sz w:val="22"/>
          <w:szCs w:val="22"/>
        </w:rPr>
        <w:t>s</w:t>
      </w:r>
      <w:r w:rsidR="00E1005E">
        <w:rPr>
          <w:rFonts w:ascii="Arial" w:hAnsi="Arial" w:cs="Arial"/>
          <w:bCs/>
          <w:spacing w:val="-3"/>
          <w:sz w:val="22"/>
          <w:szCs w:val="22"/>
        </w:rPr>
        <w:t xml:space="preserve"> these provisions into the </w:t>
      </w:r>
      <w:r w:rsidR="00E1005E" w:rsidRPr="005D3341">
        <w:rPr>
          <w:rFonts w:ascii="Arial" w:hAnsi="Arial" w:cs="Arial"/>
          <w:bCs/>
          <w:i/>
          <w:spacing w:val="-3"/>
          <w:sz w:val="22"/>
          <w:szCs w:val="22"/>
        </w:rPr>
        <w:t>Nature Conservation (Wildlife Management) Regulation 2006</w:t>
      </w:r>
      <w:r w:rsidR="00E1005E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77CA8" w:rsidRDefault="00377CA8" w:rsidP="00377CA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Three rounds of public consultation </w:t>
      </w:r>
      <w:r w:rsidR="00340812">
        <w:rPr>
          <w:rFonts w:ascii="Arial" w:hAnsi="Arial" w:cs="Arial"/>
          <w:bCs/>
          <w:spacing w:val="-3"/>
          <w:sz w:val="22"/>
          <w:szCs w:val="22"/>
        </w:rPr>
        <w:t>were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undertaken as part of the review. A consultation package which included draft legislation</w:t>
      </w:r>
      <w:r w:rsidR="0008687D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guide to the draft legislation</w:t>
      </w:r>
      <w:r w:rsidR="0008687D">
        <w:rPr>
          <w:rFonts w:ascii="Arial" w:hAnsi="Arial" w:cs="Arial"/>
          <w:bCs/>
          <w:spacing w:val="-3"/>
          <w:sz w:val="22"/>
          <w:szCs w:val="22"/>
        </w:rPr>
        <w:t xml:space="preserve"> and a list of common ‘questions and answers’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D3341">
        <w:rPr>
          <w:rFonts w:ascii="Arial" w:hAnsi="Arial" w:cs="Arial"/>
          <w:bCs/>
          <w:spacing w:val="-3"/>
          <w:sz w:val="22"/>
          <w:szCs w:val="22"/>
        </w:rPr>
        <w:t>were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made available </w:t>
      </w:r>
      <w:r w:rsidR="0090712B">
        <w:rPr>
          <w:rFonts w:ascii="Arial" w:hAnsi="Arial" w:cs="Arial"/>
          <w:bCs/>
          <w:spacing w:val="-3"/>
          <w:sz w:val="22"/>
          <w:szCs w:val="22"/>
        </w:rPr>
        <w:t xml:space="preserve">to support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third round of public consultation </w:t>
      </w:r>
      <w:r w:rsidR="0008687D">
        <w:rPr>
          <w:rFonts w:ascii="Arial" w:hAnsi="Arial" w:cs="Arial"/>
          <w:bCs/>
          <w:spacing w:val="-3"/>
          <w:sz w:val="22"/>
          <w:szCs w:val="22"/>
        </w:rPr>
        <w:t>which concluded in February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2013.</w:t>
      </w:r>
      <w:r w:rsidR="000C19C3">
        <w:rPr>
          <w:rFonts w:ascii="Arial" w:hAnsi="Arial" w:cs="Arial"/>
          <w:bCs/>
          <w:spacing w:val="-3"/>
          <w:sz w:val="22"/>
          <w:szCs w:val="22"/>
        </w:rPr>
        <w:t xml:space="preserve"> Submissions received were considered in the development of the new legislation.</w:t>
      </w:r>
    </w:p>
    <w:p w:rsidR="00430DB3" w:rsidRPr="00725666" w:rsidRDefault="00430DB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31495">
        <w:rPr>
          <w:rFonts w:ascii="Arial" w:hAnsi="Arial" w:cs="Arial"/>
          <w:sz w:val="22"/>
          <w:szCs w:val="22"/>
          <w:u w:val="single"/>
        </w:rPr>
        <w:t>endorsed</w:t>
      </w:r>
      <w:r w:rsidR="00931495" w:rsidRPr="00725666">
        <w:rPr>
          <w:rFonts w:ascii="Arial" w:hAnsi="Arial" w:cs="Arial"/>
          <w:sz w:val="22"/>
          <w:szCs w:val="22"/>
        </w:rPr>
        <w:t xml:space="preserve"> that</w:t>
      </w:r>
      <w:r w:rsidR="00931495" w:rsidRPr="00430DB3">
        <w:rPr>
          <w:rFonts w:ascii="Arial" w:hAnsi="Arial" w:cs="Arial"/>
          <w:sz w:val="22"/>
          <w:szCs w:val="22"/>
        </w:rPr>
        <w:t xml:space="preserve"> </w:t>
      </w:r>
      <w:r w:rsidRPr="00430DB3">
        <w:rPr>
          <w:rFonts w:ascii="Arial" w:hAnsi="Arial" w:cs="Arial"/>
          <w:sz w:val="22"/>
          <w:szCs w:val="22"/>
        </w:rPr>
        <w:t xml:space="preserve">the </w:t>
      </w:r>
      <w:r w:rsidRPr="005D3341">
        <w:rPr>
          <w:rFonts w:ascii="Arial" w:hAnsi="Arial" w:cs="Arial"/>
          <w:i/>
          <w:sz w:val="22"/>
          <w:szCs w:val="22"/>
        </w:rPr>
        <w:t xml:space="preserve">Nature Conservation </w:t>
      </w:r>
      <w:r w:rsidR="00340812" w:rsidRPr="005D3341">
        <w:rPr>
          <w:rFonts w:ascii="Arial" w:hAnsi="Arial" w:cs="Arial"/>
          <w:i/>
          <w:sz w:val="22"/>
          <w:szCs w:val="22"/>
        </w:rPr>
        <w:t xml:space="preserve">and Other </w:t>
      </w:r>
      <w:r w:rsidR="00FE3DCE" w:rsidRPr="005D3341">
        <w:rPr>
          <w:rFonts w:ascii="Arial" w:hAnsi="Arial" w:cs="Arial"/>
          <w:i/>
          <w:sz w:val="22"/>
          <w:szCs w:val="22"/>
        </w:rPr>
        <w:t xml:space="preserve">Legislation </w:t>
      </w:r>
      <w:r w:rsidRPr="005D3341">
        <w:rPr>
          <w:rFonts w:ascii="Arial" w:hAnsi="Arial" w:cs="Arial"/>
          <w:i/>
          <w:sz w:val="22"/>
          <w:szCs w:val="22"/>
        </w:rPr>
        <w:t xml:space="preserve">Amendment </w:t>
      </w:r>
      <w:r w:rsidR="00FE3DCE" w:rsidRPr="005D3341">
        <w:rPr>
          <w:rFonts w:ascii="Arial" w:hAnsi="Arial" w:cs="Arial"/>
          <w:i/>
          <w:sz w:val="22"/>
          <w:szCs w:val="22"/>
        </w:rPr>
        <w:t xml:space="preserve">and Repeal Regulation </w:t>
      </w:r>
      <w:r w:rsidRPr="005D3341">
        <w:rPr>
          <w:rFonts w:ascii="Arial" w:hAnsi="Arial" w:cs="Arial"/>
          <w:i/>
          <w:sz w:val="22"/>
          <w:szCs w:val="22"/>
        </w:rPr>
        <w:t>(No</w:t>
      </w:r>
      <w:r w:rsidR="004C4498" w:rsidRPr="005D3341">
        <w:rPr>
          <w:rFonts w:ascii="Arial" w:hAnsi="Arial" w:cs="Arial"/>
          <w:i/>
          <w:sz w:val="22"/>
          <w:szCs w:val="22"/>
        </w:rPr>
        <w:t>. 1</w:t>
      </w:r>
      <w:r w:rsidRPr="005D3341">
        <w:rPr>
          <w:rFonts w:ascii="Arial" w:hAnsi="Arial" w:cs="Arial"/>
          <w:i/>
          <w:sz w:val="22"/>
          <w:szCs w:val="22"/>
        </w:rPr>
        <w:t>) 2013</w:t>
      </w:r>
      <w:r w:rsidRPr="00430DB3">
        <w:rPr>
          <w:rFonts w:ascii="Arial" w:hAnsi="Arial" w:cs="Arial"/>
          <w:sz w:val="22"/>
          <w:szCs w:val="22"/>
        </w:rPr>
        <w:t xml:space="preserve"> be </w:t>
      </w:r>
      <w:r w:rsidR="00931495">
        <w:rPr>
          <w:rFonts w:ascii="Arial" w:hAnsi="Arial" w:cs="Arial"/>
          <w:sz w:val="22"/>
          <w:szCs w:val="22"/>
        </w:rPr>
        <w:t xml:space="preserve">recommended </w:t>
      </w:r>
      <w:r>
        <w:rPr>
          <w:rFonts w:ascii="Arial" w:hAnsi="Arial" w:cs="Arial"/>
          <w:sz w:val="22"/>
          <w:szCs w:val="22"/>
        </w:rPr>
        <w:t>to the Governor in Council for approval</w:t>
      </w:r>
      <w:r w:rsidR="00CD62EE">
        <w:rPr>
          <w:rFonts w:ascii="Arial" w:hAnsi="Arial" w:cs="Arial"/>
          <w:sz w:val="22"/>
          <w:szCs w:val="22"/>
        </w:rPr>
        <w:t>.</w:t>
      </w:r>
    </w:p>
    <w:p w:rsidR="00732E22" w:rsidRPr="005D3341" w:rsidRDefault="00725666" w:rsidP="005D334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25666">
        <w:rPr>
          <w:rFonts w:ascii="Arial" w:hAnsi="Arial" w:cs="Arial"/>
          <w:i/>
          <w:sz w:val="22"/>
          <w:szCs w:val="22"/>
          <w:u w:val="single"/>
        </w:rPr>
        <w:t>Attachments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725666" w:rsidRPr="005D3341" w:rsidRDefault="00163D3D" w:rsidP="005D3341">
      <w:pPr>
        <w:numPr>
          <w:ilvl w:val="0"/>
          <w:numId w:val="5"/>
        </w:numPr>
        <w:spacing w:before="120"/>
        <w:ind w:left="714" w:hanging="357"/>
        <w:jc w:val="both"/>
        <w:rPr>
          <w:i/>
        </w:rPr>
      </w:pPr>
      <w:hyperlink r:id="rId8" w:history="1">
        <w:r w:rsidR="00725666" w:rsidRPr="00B20E9D">
          <w:rPr>
            <w:rStyle w:val="Hyperlink"/>
            <w:rFonts w:ascii="Arial" w:hAnsi="Arial" w:cs="Arial"/>
            <w:i/>
            <w:sz w:val="22"/>
            <w:szCs w:val="22"/>
          </w:rPr>
          <w:t>Nature Conservation and Other Legislation Amendment and Repeal Regulation (No. 1) 2013</w:t>
        </w:r>
      </w:hyperlink>
    </w:p>
    <w:p w:rsidR="005D3341" w:rsidRPr="00D6589B" w:rsidRDefault="00163D3D" w:rsidP="005D3341">
      <w:pPr>
        <w:numPr>
          <w:ilvl w:val="0"/>
          <w:numId w:val="5"/>
        </w:numPr>
        <w:spacing w:before="120"/>
        <w:ind w:left="714" w:hanging="357"/>
        <w:jc w:val="both"/>
      </w:pPr>
      <w:hyperlink r:id="rId9" w:history="1">
        <w:r w:rsidR="005D3341" w:rsidRPr="00B20E9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5D3341" w:rsidRPr="00D6589B" w:rsidSect="005D3341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AD" w:rsidRDefault="00C137AD" w:rsidP="00D6589B">
      <w:r>
        <w:separator/>
      </w:r>
    </w:p>
  </w:endnote>
  <w:endnote w:type="continuationSeparator" w:id="0">
    <w:p w:rsidR="00C137AD" w:rsidRDefault="00C137A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AD" w:rsidRDefault="00C137AD" w:rsidP="00D6589B">
      <w:r>
        <w:separator/>
      </w:r>
    </w:p>
  </w:footnote>
  <w:footnote w:type="continuationSeparator" w:id="0">
    <w:p w:rsidR="00C137AD" w:rsidRDefault="00C137A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AD" w:rsidRPr="00937A4A" w:rsidRDefault="00F84EAD" w:rsidP="00837E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F84EAD" w:rsidRPr="00937A4A" w:rsidRDefault="00F84EAD" w:rsidP="00837E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F84EAD" w:rsidRPr="00937A4A" w:rsidRDefault="00F84EAD" w:rsidP="00837E4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April 2013</w:t>
    </w:r>
  </w:p>
  <w:p w:rsidR="00F84EAD" w:rsidRPr="00725666" w:rsidRDefault="00F84EAD" w:rsidP="0072566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25666">
      <w:rPr>
        <w:rFonts w:ascii="Arial" w:hAnsi="Arial" w:cs="Arial"/>
        <w:b/>
        <w:sz w:val="22"/>
        <w:szCs w:val="22"/>
        <w:u w:val="single"/>
      </w:rPr>
      <w:t>Nature Conservation and Other Legislation Amendment and Repeal Regulation (No. 1) 2013</w:t>
    </w:r>
  </w:p>
  <w:p w:rsidR="00F84EAD" w:rsidRPr="00D11BE4" w:rsidRDefault="00F84EAD" w:rsidP="00725666">
    <w:pPr>
      <w:pStyle w:val="Header"/>
      <w:tabs>
        <w:tab w:val="left" w:pos="1134"/>
      </w:tabs>
      <w:spacing w:before="120"/>
      <w:rPr>
        <w:rFonts w:ascii="Arial" w:hAnsi="Arial" w:cs="Arial"/>
        <w:sz w:val="22"/>
        <w:szCs w:val="22"/>
      </w:rPr>
    </w:pPr>
    <w:r w:rsidRPr="00725666">
      <w:rPr>
        <w:rFonts w:ascii="Arial" w:hAnsi="Arial" w:cs="Arial"/>
        <w:b/>
        <w:sz w:val="22"/>
        <w:szCs w:val="22"/>
        <w:u w:val="single"/>
      </w:rPr>
      <w:t>Minister for Environment and Heritage Protection</w:t>
    </w:r>
  </w:p>
  <w:p w:rsidR="00F84EAD" w:rsidRDefault="00F84EA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63F"/>
    <w:multiLevelType w:val="hybridMultilevel"/>
    <w:tmpl w:val="9F5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2414"/>
    <w:multiLevelType w:val="hybridMultilevel"/>
    <w:tmpl w:val="89F40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25A29"/>
    <w:multiLevelType w:val="hybridMultilevel"/>
    <w:tmpl w:val="50648B64"/>
    <w:lvl w:ilvl="0" w:tplc="122221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08687D"/>
    <w:rsid w:val="000C19C3"/>
    <w:rsid w:val="000D07FF"/>
    <w:rsid w:val="00104B4A"/>
    <w:rsid w:val="00153228"/>
    <w:rsid w:val="001550B7"/>
    <w:rsid w:val="00163D3D"/>
    <w:rsid w:val="0017410C"/>
    <w:rsid w:val="00174117"/>
    <w:rsid w:val="00185D0F"/>
    <w:rsid w:val="001B0F80"/>
    <w:rsid w:val="001E7D8F"/>
    <w:rsid w:val="002702DD"/>
    <w:rsid w:val="002F44C4"/>
    <w:rsid w:val="00322F16"/>
    <w:rsid w:val="00325870"/>
    <w:rsid w:val="00340812"/>
    <w:rsid w:val="00377CA8"/>
    <w:rsid w:val="003D7DAA"/>
    <w:rsid w:val="00413A10"/>
    <w:rsid w:val="00430DB3"/>
    <w:rsid w:val="00433017"/>
    <w:rsid w:val="004A50E8"/>
    <w:rsid w:val="004C4498"/>
    <w:rsid w:val="004D0630"/>
    <w:rsid w:val="00501C66"/>
    <w:rsid w:val="005042ED"/>
    <w:rsid w:val="005226E3"/>
    <w:rsid w:val="00550873"/>
    <w:rsid w:val="005856C0"/>
    <w:rsid w:val="005D3341"/>
    <w:rsid w:val="0069534D"/>
    <w:rsid w:val="00725666"/>
    <w:rsid w:val="00732E22"/>
    <w:rsid w:val="00837E40"/>
    <w:rsid w:val="008671EC"/>
    <w:rsid w:val="008B2BF9"/>
    <w:rsid w:val="0090712B"/>
    <w:rsid w:val="00931495"/>
    <w:rsid w:val="0097339E"/>
    <w:rsid w:val="009A48EF"/>
    <w:rsid w:val="00A46E5D"/>
    <w:rsid w:val="00A70722"/>
    <w:rsid w:val="00B20E9D"/>
    <w:rsid w:val="00B733A5"/>
    <w:rsid w:val="00C137AD"/>
    <w:rsid w:val="00C75E67"/>
    <w:rsid w:val="00CB1501"/>
    <w:rsid w:val="00CB3053"/>
    <w:rsid w:val="00CD62EE"/>
    <w:rsid w:val="00CD6F09"/>
    <w:rsid w:val="00CF0062"/>
    <w:rsid w:val="00CF0D8A"/>
    <w:rsid w:val="00CF5C37"/>
    <w:rsid w:val="00D033ED"/>
    <w:rsid w:val="00D11BE4"/>
    <w:rsid w:val="00D47905"/>
    <w:rsid w:val="00D558CE"/>
    <w:rsid w:val="00D6589B"/>
    <w:rsid w:val="00DF782E"/>
    <w:rsid w:val="00E01517"/>
    <w:rsid w:val="00E1005E"/>
    <w:rsid w:val="00E74282"/>
    <w:rsid w:val="00E819D2"/>
    <w:rsid w:val="00E82CAB"/>
    <w:rsid w:val="00F84EAD"/>
    <w:rsid w:val="00F90E40"/>
    <w:rsid w:val="00FD0247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2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gul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09B3A-2D9E-42FA-B956-A2BEEBB7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1713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1991</CharactersWithSpaces>
  <SharedDoc>false</SharedDoc>
  <HyperlinkBase>https://www.cabinet.qld.gov.au/documents/2013/Apr/Nature Conservation 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2013-03-06T04:17:00Z</cp:lastPrinted>
  <dcterms:created xsi:type="dcterms:W3CDTF">2017-10-25T00:48:00Z</dcterms:created>
  <dcterms:modified xsi:type="dcterms:W3CDTF">2018-03-06T01:16:00Z</dcterms:modified>
  <cp:category>Environmental_Protection,Legislation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